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仿宋_GB2312" w:hAnsi="仿宋" w:eastAsia="仿宋_GB2312"/>
          <w:b/>
          <w:bCs/>
          <w:color w:val="000000" w:themeColor="text1"/>
          <w:sz w:val="36"/>
          <w:szCs w:val="36"/>
          <w:lang w:val="en-US" w:eastAsia="zh-CN"/>
          <w14:textFill>
            <w14:solidFill>
              <w14:schemeClr w14:val="tx1"/>
            </w14:solidFill>
          </w14:textFill>
        </w:rPr>
      </w:pPr>
      <w:r>
        <w:rPr>
          <w:rFonts w:hint="eastAsia" w:ascii="仿宋_GB2312" w:hAnsi="仿宋" w:eastAsia="仿宋_GB2312"/>
          <w:b/>
          <w:bCs/>
          <w:color w:val="000000" w:themeColor="text1"/>
          <w:sz w:val="36"/>
          <w:szCs w:val="36"/>
          <w:lang w:val="en-US" w:eastAsia="zh-CN"/>
          <w14:textFill>
            <w14:solidFill>
              <w14:schemeClr w14:val="tx1"/>
            </w14:solidFill>
          </w14:textFill>
        </w:rPr>
        <w:t>关于采购武汉商学院2023年10月-2024年07月</w:t>
      </w:r>
    </w:p>
    <w:p>
      <w:pPr>
        <w:spacing w:line="540" w:lineRule="exact"/>
        <w:jc w:val="center"/>
        <w:rPr>
          <w:rFonts w:hint="eastAsia" w:ascii="仿宋_GB2312" w:hAnsi="仿宋" w:eastAsia="仿宋_GB2312"/>
          <w:b/>
          <w:bCs/>
          <w:color w:val="000000" w:themeColor="text1"/>
          <w:sz w:val="36"/>
          <w:szCs w:val="36"/>
          <w:lang w:val="en-US" w:eastAsia="zh-CN"/>
          <w14:textFill>
            <w14:solidFill>
              <w14:schemeClr w14:val="tx1"/>
            </w14:solidFill>
          </w14:textFill>
        </w:rPr>
      </w:pPr>
      <w:r>
        <w:rPr>
          <w:rFonts w:hint="eastAsia" w:ascii="仿宋_GB2312" w:hAnsi="仿宋" w:eastAsia="仿宋_GB2312"/>
          <w:b/>
          <w:bCs/>
          <w:color w:val="000000" w:themeColor="text1"/>
          <w:sz w:val="36"/>
          <w:szCs w:val="36"/>
          <w:lang w:val="en-US" w:eastAsia="zh-CN"/>
          <w14:textFill>
            <w14:solidFill>
              <w14:schemeClr w14:val="tx1"/>
            </w14:solidFill>
          </w14:textFill>
        </w:rPr>
        <w:t>建设工程造价咨询服务项目的需求</w:t>
      </w:r>
    </w:p>
    <w:p>
      <w:pPr>
        <w:keepNext w:val="0"/>
        <w:keepLines w:val="0"/>
        <w:pageBreakBefore w:val="0"/>
        <w:widowControl w:val="0"/>
        <w:numPr>
          <w:ilvl w:val="0"/>
          <w:numId w:val="0"/>
        </w:numPr>
        <w:kinsoku/>
        <w:wordWrap/>
        <w:overflowPunct/>
        <w:topLinePunct w:val="0"/>
        <w:autoSpaceDE/>
        <w:autoSpaceDN/>
        <w:bidi w:val="0"/>
        <w:snapToGrid/>
        <w:spacing w:line="540" w:lineRule="exact"/>
        <w:ind w:firstLine="640" w:firstLineChars="200"/>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一、项目名称：武汉商学院2023年10月-2024年07月建设工程造价咨询服务项目</w:t>
      </w:r>
    </w:p>
    <w:p>
      <w:pPr>
        <w:keepNext w:val="0"/>
        <w:keepLines w:val="0"/>
        <w:pageBreakBefore w:val="0"/>
        <w:widowControl w:val="0"/>
        <w:numPr>
          <w:ilvl w:val="0"/>
          <w:numId w:val="0"/>
        </w:numPr>
        <w:kinsoku/>
        <w:wordWrap/>
        <w:overflowPunct/>
        <w:topLinePunct w:val="0"/>
        <w:autoSpaceDE/>
        <w:autoSpaceDN/>
        <w:bidi w:val="0"/>
        <w:snapToGrid/>
        <w:spacing w:line="540" w:lineRule="exact"/>
        <w:ind w:firstLine="640" w:firstLineChars="200"/>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二、资金来源：财政资金</w:t>
      </w:r>
      <w:bookmarkStart w:id="0" w:name="_GoBack"/>
      <w:bookmarkEnd w:id="0"/>
    </w:p>
    <w:p>
      <w:pPr>
        <w:keepNext w:val="0"/>
        <w:keepLines w:val="0"/>
        <w:pageBreakBefore w:val="0"/>
        <w:widowControl w:val="0"/>
        <w:numPr>
          <w:ilvl w:val="0"/>
          <w:numId w:val="0"/>
        </w:numPr>
        <w:kinsoku/>
        <w:wordWrap/>
        <w:overflowPunct/>
        <w:topLinePunct w:val="0"/>
        <w:autoSpaceDE/>
        <w:autoSpaceDN/>
        <w:bidi w:val="0"/>
        <w:snapToGrid/>
        <w:spacing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三、包一 结算审计：</w:t>
      </w:r>
    </w:p>
    <w:p>
      <w:pPr>
        <w:keepNext w:val="0"/>
        <w:keepLines w:val="0"/>
        <w:pageBreakBefore w:val="0"/>
        <w:widowControl w:val="0"/>
        <w:kinsoku/>
        <w:wordWrap/>
        <w:overflowPunct/>
        <w:topLinePunct w:val="0"/>
        <w:autoSpaceDE/>
        <w:autoSpaceDN/>
        <w:bidi w:val="0"/>
        <w:snapToGrid/>
        <w:spacing w:line="540" w:lineRule="exact"/>
        <w:ind w:firstLine="640" w:firstLineChars="200"/>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（一）项目概况：</w:t>
      </w:r>
      <w:r>
        <w:rPr>
          <w:rFonts w:hint="eastAsia" w:ascii="仿宋" w:hAnsi="仿宋" w:eastAsia="仿宋" w:cs="仿宋"/>
          <w:sz w:val="30"/>
          <w:szCs w:val="30"/>
          <w:lang w:val="en-US" w:eastAsia="zh-CN"/>
        </w:rPr>
        <w:t>单项工程造价在3万元（不含3万元）-500万元（不含500万元）之间</w:t>
      </w:r>
      <w:r>
        <w:rPr>
          <w:rFonts w:hint="eastAsia" w:ascii="仿宋_GB2312" w:hAnsi="仿宋" w:eastAsia="仿宋_GB2312"/>
          <w:color w:val="000000" w:themeColor="text1"/>
          <w:sz w:val="32"/>
          <w:szCs w:val="32"/>
          <w:lang w:val="en-US" w:eastAsia="zh-CN"/>
          <w14:textFill>
            <w14:solidFill>
              <w14:schemeClr w14:val="tx1"/>
            </w14:solidFill>
          </w14:textFill>
        </w:rPr>
        <w:t>零星新建、改扩建、修缮工程等建设工程项目的结算审计，审核送审的招标工程量清单及招标控制价并出具审核报告。</w:t>
      </w:r>
    </w:p>
    <w:p>
      <w:pPr>
        <w:keepNext w:val="0"/>
        <w:keepLines w:val="0"/>
        <w:pageBreakBefore w:val="0"/>
        <w:widowControl w:val="0"/>
        <w:kinsoku/>
        <w:wordWrap/>
        <w:overflowPunct/>
        <w:topLinePunct w:val="0"/>
        <w:autoSpaceDE/>
        <w:autoSpaceDN/>
        <w:bidi w:val="0"/>
        <w:snapToGrid/>
        <w:spacing w:line="540" w:lineRule="exact"/>
        <w:ind w:firstLine="640" w:firstLineChars="200"/>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（二）采购需求：</w:t>
      </w:r>
    </w:p>
    <w:p>
      <w:pPr>
        <w:keepNext w:val="0"/>
        <w:keepLines w:val="0"/>
        <w:pageBreakBefore w:val="0"/>
        <w:widowControl w:val="0"/>
        <w:kinsoku/>
        <w:wordWrap/>
        <w:overflowPunct/>
        <w:topLinePunct w:val="0"/>
        <w:autoSpaceDE/>
        <w:autoSpaceDN/>
        <w:bidi w:val="0"/>
        <w:snapToGrid/>
        <w:spacing w:line="540" w:lineRule="exact"/>
        <w:ind w:firstLine="640" w:firstLineChars="200"/>
        <w:rPr>
          <w:rFonts w:hint="eastAsia"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1.</w:t>
      </w:r>
      <w:r>
        <w:rPr>
          <w:rFonts w:hint="eastAsia" w:ascii="仿宋_GB2312" w:hAnsi="仿宋" w:eastAsia="仿宋_GB2312"/>
          <w:color w:val="000000" w:themeColor="text1"/>
          <w:sz w:val="32"/>
          <w:szCs w:val="32"/>
          <w14:textFill>
            <w14:solidFill>
              <w14:schemeClr w14:val="tx1"/>
            </w14:solidFill>
          </w14:textFill>
        </w:rPr>
        <w:t>审核建设工程项目是否经过学校立项批准，项目的规模和标准是否与学校批准的计划相符，有无超规模、超概预算等相关问题；</w:t>
      </w:r>
    </w:p>
    <w:p>
      <w:pPr>
        <w:keepNext w:val="0"/>
        <w:keepLines w:val="0"/>
        <w:pageBreakBefore w:val="0"/>
        <w:widowControl w:val="0"/>
        <w:kinsoku/>
        <w:wordWrap/>
        <w:overflowPunct/>
        <w:topLinePunct w:val="0"/>
        <w:autoSpaceDE/>
        <w:autoSpaceDN/>
        <w:bidi w:val="0"/>
        <w:snapToGrid/>
        <w:spacing w:line="540" w:lineRule="exact"/>
        <w:ind w:firstLine="640" w:firstLineChars="200"/>
        <w:rPr>
          <w:rFonts w:hint="eastAsia"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2.</w:t>
      </w:r>
      <w:r>
        <w:rPr>
          <w:rFonts w:hint="eastAsia" w:ascii="仿宋_GB2312" w:hAnsi="仿宋" w:eastAsia="仿宋_GB2312"/>
          <w:color w:val="000000" w:themeColor="text1"/>
          <w:sz w:val="32"/>
          <w:szCs w:val="32"/>
          <w14:textFill>
            <w14:solidFill>
              <w14:schemeClr w14:val="tx1"/>
            </w14:solidFill>
          </w14:textFill>
        </w:rPr>
        <w:t>审核建设工程项目招标、投标程序是否符合国家和地方相关法律法规的规定，是否存在化整为零、规避招投标的行为；</w:t>
      </w:r>
    </w:p>
    <w:p>
      <w:pPr>
        <w:keepNext w:val="0"/>
        <w:keepLines w:val="0"/>
        <w:pageBreakBefore w:val="0"/>
        <w:widowControl w:val="0"/>
        <w:kinsoku/>
        <w:wordWrap/>
        <w:overflowPunct/>
        <w:topLinePunct w:val="0"/>
        <w:autoSpaceDE/>
        <w:autoSpaceDN/>
        <w:bidi w:val="0"/>
        <w:snapToGrid/>
        <w:spacing w:line="540" w:lineRule="exact"/>
        <w:ind w:firstLine="640" w:firstLineChars="200"/>
        <w:rPr>
          <w:rFonts w:hint="eastAsia"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3.</w:t>
      </w:r>
      <w:r>
        <w:rPr>
          <w:rFonts w:hint="eastAsia" w:ascii="仿宋_GB2312" w:hAnsi="仿宋" w:eastAsia="仿宋_GB2312"/>
          <w:color w:val="000000" w:themeColor="text1"/>
          <w:sz w:val="32"/>
          <w:szCs w:val="32"/>
          <w14:textFill>
            <w14:solidFill>
              <w14:schemeClr w14:val="tx1"/>
            </w14:solidFill>
          </w14:textFill>
        </w:rPr>
        <w:t>审核工程项目的送审资料是否真实，定额套项、取费标准是否符合国家和政府相关部门颁布的计价原则及其他相关法律法规，是否存在多报、超报、瞒报等现象；合同价款中未实施项目是否已做减项处理、计算是否准确；材料价差调整是否合理，竣工验收手续是否齐备；</w:t>
      </w:r>
    </w:p>
    <w:p>
      <w:pPr>
        <w:keepNext w:val="0"/>
        <w:keepLines w:val="0"/>
        <w:pageBreakBefore w:val="0"/>
        <w:widowControl w:val="0"/>
        <w:kinsoku/>
        <w:wordWrap/>
        <w:overflowPunct/>
        <w:topLinePunct w:val="0"/>
        <w:autoSpaceDE/>
        <w:autoSpaceDN/>
        <w:bidi w:val="0"/>
        <w:snapToGrid/>
        <w:spacing w:line="540" w:lineRule="exact"/>
        <w:ind w:firstLine="640" w:firstLineChars="200"/>
        <w:rPr>
          <w:rFonts w:hint="eastAsia"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4.</w:t>
      </w:r>
      <w:r>
        <w:rPr>
          <w:rFonts w:hint="eastAsia" w:ascii="仿宋_GB2312" w:hAnsi="仿宋" w:eastAsia="仿宋_GB2312"/>
          <w:color w:val="000000" w:themeColor="text1"/>
          <w:sz w:val="32"/>
          <w:szCs w:val="32"/>
          <w14:textFill>
            <w14:solidFill>
              <w14:schemeClr w14:val="tx1"/>
            </w14:solidFill>
          </w14:textFill>
        </w:rPr>
        <w:t>审核工程项目实际施工内容和范围是否按设计图纸施工完成，是否按施工合同要求实施完成，是否与招投标内容相符；</w:t>
      </w:r>
    </w:p>
    <w:p>
      <w:pPr>
        <w:keepNext w:val="0"/>
        <w:keepLines w:val="0"/>
        <w:pageBreakBefore w:val="0"/>
        <w:widowControl w:val="0"/>
        <w:kinsoku/>
        <w:wordWrap/>
        <w:overflowPunct/>
        <w:topLinePunct w:val="0"/>
        <w:autoSpaceDE/>
        <w:autoSpaceDN/>
        <w:bidi w:val="0"/>
        <w:snapToGrid/>
        <w:spacing w:line="540" w:lineRule="exact"/>
        <w:ind w:firstLine="640" w:firstLineChars="200"/>
        <w:rPr>
          <w:rFonts w:hint="eastAsia"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5.</w:t>
      </w:r>
      <w:r>
        <w:rPr>
          <w:rFonts w:hint="eastAsia" w:ascii="仿宋_GB2312" w:hAnsi="仿宋" w:eastAsia="仿宋_GB2312"/>
          <w:color w:val="000000" w:themeColor="text1"/>
          <w:sz w:val="32"/>
          <w:szCs w:val="32"/>
          <w14:textFill>
            <w14:solidFill>
              <w14:schemeClr w14:val="tx1"/>
            </w14:solidFill>
          </w14:textFill>
        </w:rPr>
        <w:t>全面审核工程项目实际发生的工程量；</w:t>
      </w:r>
    </w:p>
    <w:p>
      <w:pPr>
        <w:keepNext w:val="0"/>
        <w:keepLines w:val="0"/>
        <w:pageBreakBefore w:val="0"/>
        <w:widowControl w:val="0"/>
        <w:kinsoku/>
        <w:wordWrap/>
        <w:overflowPunct/>
        <w:topLinePunct w:val="0"/>
        <w:autoSpaceDE/>
        <w:autoSpaceDN/>
        <w:bidi w:val="0"/>
        <w:snapToGrid/>
        <w:spacing w:line="540" w:lineRule="exact"/>
        <w:ind w:firstLine="640" w:firstLineChars="200"/>
        <w:rPr>
          <w:rFonts w:hint="eastAsia"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6.</w:t>
      </w:r>
      <w:r>
        <w:rPr>
          <w:rFonts w:hint="eastAsia" w:ascii="仿宋_GB2312" w:hAnsi="仿宋" w:eastAsia="仿宋_GB2312"/>
          <w:color w:val="000000" w:themeColor="text1"/>
          <w:sz w:val="32"/>
          <w:szCs w:val="32"/>
          <w14:textFill>
            <w14:solidFill>
              <w14:schemeClr w14:val="tx1"/>
            </w14:solidFill>
          </w14:textFill>
        </w:rPr>
        <w:t>全面审核工程项目的综合单价是否与招投标文件、施工合同和投标报价等文件的要求相符；</w:t>
      </w:r>
    </w:p>
    <w:p>
      <w:pPr>
        <w:keepNext w:val="0"/>
        <w:keepLines w:val="0"/>
        <w:pageBreakBefore w:val="0"/>
        <w:widowControl w:val="0"/>
        <w:kinsoku/>
        <w:wordWrap/>
        <w:overflowPunct/>
        <w:topLinePunct w:val="0"/>
        <w:autoSpaceDE/>
        <w:autoSpaceDN/>
        <w:bidi w:val="0"/>
        <w:snapToGrid/>
        <w:spacing w:line="540" w:lineRule="exact"/>
        <w:ind w:firstLine="640" w:firstLineChars="200"/>
        <w:rPr>
          <w:rFonts w:hint="eastAsia"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7.</w:t>
      </w:r>
      <w:r>
        <w:rPr>
          <w:rFonts w:hint="eastAsia" w:ascii="仿宋_GB2312" w:hAnsi="仿宋" w:eastAsia="仿宋_GB2312"/>
          <w:color w:val="000000" w:themeColor="text1"/>
          <w:sz w:val="32"/>
          <w:szCs w:val="32"/>
          <w14:textFill>
            <w14:solidFill>
              <w14:schemeClr w14:val="tx1"/>
            </w14:solidFill>
          </w14:textFill>
        </w:rPr>
        <w:t>审核材料价格是否按施工合同的要求进行调整；</w:t>
      </w:r>
    </w:p>
    <w:p>
      <w:pPr>
        <w:keepNext w:val="0"/>
        <w:keepLines w:val="0"/>
        <w:pageBreakBefore w:val="0"/>
        <w:widowControl w:val="0"/>
        <w:kinsoku/>
        <w:wordWrap/>
        <w:overflowPunct/>
        <w:topLinePunct w:val="0"/>
        <w:autoSpaceDE/>
        <w:autoSpaceDN/>
        <w:bidi w:val="0"/>
        <w:snapToGrid/>
        <w:spacing w:line="540" w:lineRule="exact"/>
        <w:ind w:firstLine="640" w:firstLineChars="200"/>
        <w:rPr>
          <w:rFonts w:hint="eastAsia"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8.</w:t>
      </w:r>
      <w:r>
        <w:rPr>
          <w:rFonts w:hint="eastAsia" w:ascii="仿宋_GB2312" w:hAnsi="仿宋" w:eastAsia="仿宋_GB2312"/>
          <w:color w:val="000000" w:themeColor="text1"/>
          <w:sz w:val="32"/>
          <w:szCs w:val="32"/>
          <w14:textFill>
            <w14:solidFill>
              <w14:schemeClr w14:val="tx1"/>
            </w14:solidFill>
          </w14:textFill>
        </w:rPr>
        <w:t>审核设计变更、工程签证和工程联系函等所引起的工程造价上的变化是否符合招投标文件和施工合同的要求和规定，是否符合国家和地方颁布的计价标准和计价原则等。</w:t>
      </w:r>
    </w:p>
    <w:p>
      <w:pPr>
        <w:pStyle w:val="2"/>
        <w:keepNext w:val="0"/>
        <w:keepLines w:val="0"/>
        <w:pageBreakBefore w:val="0"/>
        <w:widowControl w:val="0"/>
        <w:kinsoku/>
        <w:wordWrap/>
        <w:overflowPunct/>
        <w:topLinePunct w:val="0"/>
        <w:autoSpaceDE/>
        <w:autoSpaceDN/>
        <w:bidi w:val="0"/>
        <w:snapToGrid/>
        <w:ind w:firstLine="640" w:firstLineChars="200"/>
        <w:jc w:val="both"/>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lang w:val="en-US" w:eastAsia="zh-CN"/>
          <w14:textFill>
            <w14:solidFill>
              <w14:schemeClr w14:val="tx1"/>
            </w14:solidFill>
          </w14:textFill>
        </w:rPr>
        <w:t>三</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lang w:val="en-US" w:eastAsia="zh-CN"/>
          <w14:textFill>
            <w14:solidFill>
              <w14:schemeClr w14:val="tx1"/>
            </w14:solidFill>
          </w14:textFill>
        </w:rPr>
        <w:t>酬金或计取方式</w:t>
      </w:r>
    </w:p>
    <w:p>
      <w:pPr>
        <w:keepNext w:val="0"/>
        <w:keepLines w:val="0"/>
        <w:pageBreakBefore w:val="0"/>
        <w:widowControl w:val="0"/>
        <w:kinsoku/>
        <w:wordWrap/>
        <w:overflowPunct/>
        <w:topLinePunct w:val="0"/>
        <w:autoSpaceDE/>
        <w:autoSpaceDN/>
        <w:bidi w:val="0"/>
        <w:snapToGrid/>
        <w:spacing w:line="540" w:lineRule="exact"/>
        <w:ind w:firstLine="640" w:firstLineChars="200"/>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每个项目根据送审金额及审减率按中标费率据实结算。</w:t>
      </w:r>
    </w:p>
    <w:p>
      <w:pPr>
        <w:keepNext w:val="0"/>
        <w:keepLines w:val="0"/>
        <w:pageBreakBefore w:val="0"/>
        <w:widowControl w:val="0"/>
        <w:numPr>
          <w:ilvl w:val="0"/>
          <w:numId w:val="0"/>
        </w:numPr>
        <w:kinsoku/>
        <w:wordWrap/>
        <w:overflowPunct/>
        <w:topLinePunct w:val="0"/>
        <w:autoSpaceDE/>
        <w:autoSpaceDN/>
        <w:bidi w:val="0"/>
        <w:snapToGrid/>
        <w:spacing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 xml:space="preserve">（四）服务要求 </w:t>
      </w:r>
    </w:p>
    <w:p>
      <w:pPr>
        <w:keepNext w:val="0"/>
        <w:keepLines w:val="0"/>
        <w:pageBreakBefore w:val="0"/>
        <w:widowControl w:val="0"/>
        <w:kinsoku/>
        <w:wordWrap/>
        <w:overflowPunct/>
        <w:topLinePunct w:val="0"/>
        <w:autoSpaceDE/>
        <w:autoSpaceDN/>
        <w:bidi w:val="0"/>
        <w:snapToGrid/>
        <w:spacing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收到项目资料后2个工作日内响应。</w:t>
      </w:r>
    </w:p>
    <w:p>
      <w:pPr>
        <w:keepNext w:val="0"/>
        <w:keepLines w:val="0"/>
        <w:pageBreakBefore w:val="0"/>
        <w:widowControl w:val="0"/>
        <w:kinsoku/>
        <w:wordWrap/>
        <w:overflowPunct/>
        <w:topLinePunct w:val="0"/>
        <w:autoSpaceDE/>
        <w:autoSpaceDN/>
        <w:bidi w:val="0"/>
        <w:snapToGrid/>
        <w:spacing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四、包二 备案审计：</w:t>
      </w:r>
    </w:p>
    <w:p>
      <w:pPr>
        <w:keepNext w:val="0"/>
        <w:keepLines w:val="0"/>
        <w:pageBreakBefore w:val="0"/>
        <w:widowControl w:val="0"/>
        <w:numPr>
          <w:ilvl w:val="0"/>
          <w:numId w:val="1"/>
        </w:numPr>
        <w:kinsoku/>
        <w:wordWrap/>
        <w:overflowPunct/>
        <w:topLinePunct w:val="0"/>
        <w:autoSpaceDE/>
        <w:autoSpaceDN/>
        <w:bidi w:val="0"/>
        <w:snapToGrid/>
        <w:spacing w:line="540" w:lineRule="exact"/>
        <w:ind w:firstLine="640" w:firstLineChars="200"/>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项目概况：单项工程造价在3万元（含3万元）以下小型、零星维修等建设工程项目的备案审计。</w:t>
      </w:r>
    </w:p>
    <w:p>
      <w:pPr>
        <w:keepNext w:val="0"/>
        <w:keepLines w:val="0"/>
        <w:pageBreakBefore w:val="0"/>
        <w:widowControl w:val="0"/>
        <w:numPr>
          <w:ilvl w:val="0"/>
          <w:numId w:val="1"/>
        </w:numPr>
        <w:kinsoku/>
        <w:wordWrap/>
        <w:overflowPunct/>
        <w:topLinePunct w:val="0"/>
        <w:autoSpaceDE/>
        <w:autoSpaceDN/>
        <w:bidi w:val="0"/>
        <w:snapToGrid/>
        <w:spacing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采购需求：</w:t>
      </w:r>
    </w:p>
    <w:p>
      <w:pPr>
        <w:keepNext w:val="0"/>
        <w:keepLines w:val="0"/>
        <w:pageBreakBefore w:val="0"/>
        <w:widowControl w:val="0"/>
        <w:numPr>
          <w:ilvl w:val="0"/>
          <w:numId w:val="2"/>
        </w:numPr>
        <w:kinsoku/>
        <w:wordWrap/>
        <w:overflowPunct/>
        <w:topLinePunct w:val="0"/>
        <w:autoSpaceDE/>
        <w:autoSpaceDN/>
        <w:bidi w:val="0"/>
        <w:snapToGrid/>
        <w:spacing w:line="540" w:lineRule="exact"/>
        <w:ind w:firstLine="640" w:firstLineChars="200"/>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复核备案审计项目是否经过学校立项批准或学校规定的内部程序；</w:t>
      </w:r>
    </w:p>
    <w:p>
      <w:pPr>
        <w:keepNext w:val="0"/>
        <w:keepLines w:val="0"/>
        <w:pageBreakBefore w:val="0"/>
        <w:widowControl w:val="0"/>
        <w:numPr>
          <w:ilvl w:val="0"/>
          <w:numId w:val="2"/>
        </w:numPr>
        <w:kinsoku/>
        <w:wordWrap/>
        <w:overflowPunct/>
        <w:topLinePunct w:val="0"/>
        <w:autoSpaceDE/>
        <w:autoSpaceDN/>
        <w:bidi w:val="0"/>
        <w:snapToGrid/>
        <w:spacing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复核备案审计项目的合法性、合规性、真实性、完整性以及工程内容、工程量、综合单价及合同价款，是否存在较大偏差；</w:t>
      </w:r>
    </w:p>
    <w:p>
      <w:pPr>
        <w:keepNext w:val="0"/>
        <w:keepLines w:val="0"/>
        <w:pageBreakBefore w:val="0"/>
        <w:widowControl w:val="0"/>
        <w:numPr>
          <w:ilvl w:val="0"/>
          <w:numId w:val="2"/>
        </w:numPr>
        <w:kinsoku/>
        <w:wordWrap/>
        <w:overflowPunct/>
        <w:topLinePunct w:val="0"/>
        <w:autoSpaceDE/>
        <w:autoSpaceDN/>
        <w:bidi w:val="0"/>
        <w:snapToGrid/>
        <w:spacing w:line="5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对存在较大偏差的备案审计项目进行评价；对发现金额差异较大的项目，将审计建议反馈给建设管理部门。</w:t>
      </w:r>
    </w:p>
    <w:p>
      <w:pPr>
        <w:keepNext w:val="0"/>
        <w:keepLines w:val="0"/>
        <w:pageBreakBefore w:val="0"/>
        <w:widowControl w:val="0"/>
        <w:numPr>
          <w:ilvl w:val="0"/>
          <w:numId w:val="1"/>
        </w:numPr>
        <w:kinsoku/>
        <w:wordWrap/>
        <w:overflowPunct/>
        <w:topLinePunct w:val="0"/>
        <w:autoSpaceDE/>
        <w:autoSpaceDN/>
        <w:bidi w:val="0"/>
        <w:snapToGrid/>
        <w:spacing w:line="540" w:lineRule="exact"/>
        <w:ind w:left="0" w:leftChars="0" w:firstLine="640" w:firstLineChars="200"/>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酬金或计取方式</w:t>
      </w:r>
    </w:p>
    <w:p>
      <w:pPr>
        <w:keepNext w:val="0"/>
        <w:keepLines w:val="0"/>
        <w:pageBreakBefore w:val="0"/>
        <w:widowControl w:val="0"/>
        <w:numPr>
          <w:ilvl w:val="0"/>
          <w:numId w:val="0"/>
        </w:numPr>
        <w:kinsoku/>
        <w:wordWrap/>
        <w:overflowPunct/>
        <w:topLinePunct w:val="0"/>
        <w:autoSpaceDE/>
        <w:autoSpaceDN/>
        <w:bidi w:val="0"/>
        <w:snapToGrid/>
        <w:spacing w:line="540" w:lineRule="exact"/>
        <w:ind w:leftChars="200" w:firstLine="320" w:firstLineChars="100"/>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根据抽查复审项目个数及中标折扣率据实结算。</w:t>
      </w:r>
    </w:p>
    <w:p>
      <w:pPr>
        <w:keepNext w:val="0"/>
        <w:keepLines w:val="0"/>
        <w:pageBreakBefore w:val="0"/>
        <w:widowControl w:val="0"/>
        <w:numPr>
          <w:ilvl w:val="0"/>
          <w:numId w:val="1"/>
        </w:numPr>
        <w:kinsoku/>
        <w:wordWrap/>
        <w:overflowPunct/>
        <w:topLinePunct w:val="0"/>
        <w:autoSpaceDE/>
        <w:autoSpaceDN/>
        <w:bidi w:val="0"/>
        <w:snapToGrid/>
        <w:spacing w:line="540" w:lineRule="exact"/>
        <w:ind w:left="0" w:leftChars="0" w:firstLine="640" w:firstLineChars="200"/>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服务要求</w:t>
      </w:r>
    </w:p>
    <w:p>
      <w:pPr>
        <w:keepNext w:val="0"/>
        <w:keepLines w:val="0"/>
        <w:pageBreakBefore w:val="0"/>
        <w:widowControl w:val="0"/>
        <w:numPr>
          <w:ilvl w:val="0"/>
          <w:numId w:val="0"/>
        </w:numPr>
        <w:kinsoku/>
        <w:wordWrap/>
        <w:overflowPunct/>
        <w:topLinePunct w:val="0"/>
        <w:autoSpaceDE/>
        <w:autoSpaceDN/>
        <w:bidi w:val="0"/>
        <w:snapToGrid/>
        <w:spacing w:line="540" w:lineRule="exact"/>
        <w:ind w:left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 xml:space="preserve">  收到项目资料后30个日历天内出具审计报告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C49EB3"/>
    <w:multiLevelType w:val="singleLevel"/>
    <w:tmpl w:val="BDC49EB3"/>
    <w:lvl w:ilvl="0" w:tentative="0">
      <w:start w:val="1"/>
      <w:numFmt w:val="chineseCounting"/>
      <w:suff w:val="nothing"/>
      <w:lvlText w:val="（%1）"/>
      <w:lvlJc w:val="left"/>
      <w:rPr>
        <w:rFonts w:hint="eastAsia"/>
      </w:rPr>
    </w:lvl>
  </w:abstractNum>
  <w:abstractNum w:abstractNumId="1">
    <w:nsid w:val="0C6C12B5"/>
    <w:multiLevelType w:val="singleLevel"/>
    <w:tmpl w:val="0C6C12B5"/>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5YzQ0MDY2ZmE0Zjg1MjY4NTRiODdiYWQzZDFiZjYifQ=="/>
  </w:docVars>
  <w:rsids>
    <w:rsidRoot w:val="7A010A37"/>
    <w:rsid w:val="0A6F5392"/>
    <w:rsid w:val="257204AA"/>
    <w:rsid w:val="42D80D3D"/>
    <w:rsid w:val="726C7183"/>
    <w:rsid w:val="7A010A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uiPriority w:val="0"/>
    <w:pPr>
      <w:adjustRightInd w:val="0"/>
      <w:spacing w:after="60" w:afterLines="0" w:line="360" w:lineRule="atLeast"/>
      <w:ind w:left="72" w:leftChars="30" w:right="30" w:rightChars="30"/>
      <w:jc w:val="center"/>
      <w:textAlignment w:val="baseline"/>
    </w:pPr>
    <w:rPr>
      <w:rFonts w:ascii="Times New Roman" w:hAnsi="Times New Roman"/>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2023-09-11T01:17:00Z</dcterms:created>
  <dc:creator>范青</dc:creator>
  <cp:lastModifiedBy>范青</cp:lastModifiedBy>
  <cp:lastPrinted>2023-09-28T03:02:53Z</cp:lastPrinted>
  <dcterms:modified xsi:type="dcterms:W3CDTF">2023-09-28T03:10:27Z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882156E34E36415D9B58D26637938E18_11</vt:lpwstr>
  </property>
</Properties>
</file>