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仿宋_GB2312" w:hAnsi="仿宋" w:eastAsia="仿宋_GB2312"/>
          <w:b/>
          <w:bCs/>
          <w:color w:val="000000" w:themeColor="text1"/>
          <w:sz w:val="36"/>
          <w:szCs w:val="36"/>
          <w:lang w:val="en-US" w:eastAsia="zh-CN"/>
          <w14:textFill>
            <w14:solidFill>
              <w14:schemeClr w14:val="tx1"/>
            </w14:solidFill>
          </w14:textFill>
        </w:rPr>
      </w:pPr>
      <w:r>
        <w:rPr>
          <w:rFonts w:hint="eastAsia" w:ascii="仿宋_GB2312" w:hAnsi="仿宋" w:eastAsia="仿宋_GB2312"/>
          <w:b/>
          <w:bCs/>
          <w:color w:val="000000" w:themeColor="text1"/>
          <w:sz w:val="36"/>
          <w:szCs w:val="36"/>
          <w:lang w:val="en-US" w:eastAsia="zh-CN"/>
          <w14:textFill>
            <w14:solidFill>
              <w14:schemeClr w14:val="tx1"/>
            </w14:solidFill>
          </w14:textFill>
        </w:rPr>
        <w:t>关于采购武汉商学院南校区新建食堂项目</w:t>
      </w:r>
    </w:p>
    <w:p>
      <w:pPr>
        <w:spacing w:line="540" w:lineRule="exact"/>
        <w:jc w:val="center"/>
        <w:rPr>
          <w:rFonts w:hint="eastAsia" w:ascii="仿宋_GB2312" w:hAnsi="仿宋" w:eastAsia="仿宋_GB2312"/>
          <w:b/>
          <w:bCs/>
          <w:color w:val="000000" w:themeColor="text1"/>
          <w:sz w:val="36"/>
          <w:szCs w:val="36"/>
          <w:lang w:val="en-US" w:eastAsia="zh-CN"/>
          <w14:textFill>
            <w14:solidFill>
              <w14:schemeClr w14:val="tx1"/>
            </w14:solidFill>
          </w14:textFill>
        </w:rPr>
      </w:pPr>
      <w:r>
        <w:rPr>
          <w:rFonts w:hint="eastAsia" w:ascii="仿宋_GB2312" w:hAnsi="仿宋" w:eastAsia="仿宋_GB2312"/>
          <w:b/>
          <w:bCs/>
          <w:color w:val="000000" w:themeColor="text1"/>
          <w:sz w:val="36"/>
          <w:szCs w:val="36"/>
          <w:lang w:val="en-US" w:eastAsia="zh-CN"/>
          <w14:textFill>
            <w14:solidFill>
              <w14:schemeClr w14:val="tx1"/>
            </w14:solidFill>
          </w14:textFill>
        </w:rPr>
        <w:t>造价咨询服务的需求</w:t>
      </w:r>
    </w:p>
    <w:p>
      <w:pPr>
        <w:keepNext w:val="0"/>
        <w:keepLines w:val="0"/>
        <w:pageBreakBefore w:val="0"/>
        <w:widowControl w:val="0"/>
        <w:kinsoku/>
        <w:wordWrap/>
        <w:overflowPunct/>
        <w:topLinePunct w:val="0"/>
        <w:autoSpaceDE/>
        <w:autoSpaceDN/>
        <w:bidi w:val="0"/>
        <w:snapToGrid/>
        <w:spacing w:line="540" w:lineRule="exact"/>
        <w:ind w:firstLine="640" w:firstLineChars="200"/>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（一）项目名称：武汉商学院南校区新建食堂结算审计项目</w:t>
      </w:r>
    </w:p>
    <w:p>
      <w:pPr>
        <w:keepNext w:val="0"/>
        <w:keepLines w:val="0"/>
        <w:pageBreakBefore w:val="0"/>
        <w:widowControl w:val="0"/>
        <w:kinsoku/>
        <w:wordWrap/>
        <w:overflowPunct/>
        <w:topLinePunct w:val="0"/>
        <w:autoSpaceDE/>
        <w:autoSpaceDN/>
        <w:bidi w:val="0"/>
        <w:snapToGrid/>
        <w:spacing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（二）资金来源：财政资金</w:t>
      </w:r>
    </w:p>
    <w:p>
      <w:pPr>
        <w:keepNext w:val="0"/>
        <w:keepLines w:val="0"/>
        <w:widowControl/>
        <w:suppressLineNumbers w:val="0"/>
        <w:ind w:firstLine="640" w:firstLineChars="200"/>
        <w:jc w:val="left"/>
      </w:pPr>
      <w:r>
        <w:rPr>
          <w:rFonts w:hint="eastAsia" w:ascii="仿宋_GB2312" w:hAnsi="仿宋" w:eastAsia="仿宋_GB2312"/>
          <w:color w:val="000000" w:themeColor="text1"/>
          <w:sz w:val="32"/>
          <w:szCs w:val="32"/>
          <w:lang w:val="en-US" w:eastAsia="zh-CN"/>
          <w14:textFill>
            <w14:solidFill>
              <w14:schemeClr w14:val="tx1"/>
            </w14:solidFill>
          </w14:textFill>
        </w:rPr>
        <w:t>（三）项目概况：</w:t>
      </w:r>
      <w:r>
        <w:rPr>
          <w:rFonts w:ascii="仿宋" w:hAnsi="仿宋" w:eastAsia="仿宋" w:cs="仿宋"/>
          <w:color w:val="000000"/>
          <w:kern w:val="0"/>
          <w:sz w:val="30"/>
          <w:szCs w:val="30"/>
          <w:lang w:val="en-US" w:eastAsia="zh-CN" w:bidi="ar"/>
        </w:rPr>
        <w:t xml:space="preserve">新建武汉商学院南校区食堂，总建筑面积约 </w:t>
      </w:r>
      <w:r>
        <w:rPr>
          <w:rFonts w:hint="default" w:ascii="Times New Roman" w:hAnsi="Times New Roman" w:eastAsia="宋体" w:cs="Times New Roman"/>
          <w:color w:val="000000"/>
          <w:kern w:val="0"/>
          <w:sz w:val="30"/>
          <w:szCs w:val="30"/>
          <w:lang w:val="en-US" w:eastAsia="zh-CN" w:bidi="ar"/>
        </w:rPr>
        <w:t xml:space="preserve">6265 </w:t>
      </w:r>
      <w:r>
        <w:rPr>
          <w:rFonts w:hint="eastAsia" w:ascii="仿宋" w:hAnsi="仿宋" w:eastAsia="仿宋" w:cs="仿宋"/>
          <w:color w:val="000000"/>
          <w:kern w:val="0"/>
          <w:sz w:val="30"/>
          <w:szCs w:val="30"/>
          <w:lang w:val="en-US" w:eastAsia="zh-CN" w:bidi="ar"/>
        </w:rPr>
        <w:t>平方米，配套建设给排水、供配电、暖通、消防、燃气、室外道路绿化等配套工程 。</w:t>
      </w:r>
    </w:p>
    <w:p>
      <w:pPr>
        <w:keepNext w:val="0"/>
        <w:keepLines w:val="0"/>
        <w:pageBreakBefore w:val="0"/>
        <w:widowControl w:val="0"/>
        <w:kinsoku/>
        <w:wordWrap/>
        <w:overflowPunct/>
        <w:topLinePunct w:val="0"/>
        <w:autoSpaceDE/>
        <w:autoSpaceDN/>
        <w:bidi w:val="0"/>
        <w:snapToGrid/>
        <w:spacing w:line="540" w:lineRule="exact"/>
        <w:ind w:firstLine="640" w:firstLineChars="200"/>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（四）采购需求：对武汉商学院南校区新建食堂项目送审内容进行结算审计：</w:t>
      </w:r>
    </w:p>
    <w:p>
      <w:pPr>
        <w:keepNext w:val="0"/>
        <w:keepLines w:val="0"/>
        <w:pageBreakBefore w:val="0"/>
        <w:widowControl w:val="0"/>
        <w:kinsoku/>
        <w:wordWrap/>
        <w:overflowPunct/>
        <w:topLinePunct w:val="0"/>
        <w:autoSpaceDE/>
        <w:autoSpaceDN/>
        <w:bidi w:val="0"/>
        <w:snapToGrid/>
        <w:spacing w:line="54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1.审核内容</w:t>
      </w:r>
      <w:r>
        <w:rPr>
          <w:rFonts w:hint="eastAsia" w:ascii="仿宋_GB2312" w:hAnsi="仿宋" w:eastAsia="仿宋_GB2312"/>
          <w:color w:val="000000" w:themeColor="text1"/>
          <w:sz w:val="32"/>
          <w:szCs w:val="32"/>
          <w14:textFill>
            <w14:solidFill>
              <w14:schemeClr w14:val="tx1"/>
            </w14:solidFill>
          </w14:textFill>
        </w:rPr>
        <w:t>审核建设工程项目是否经过学校立项批准，项目的规模和标准是否与学校批准的计划相符，有无超规模、超概预算等相关问题；</w:t>
      </w:r>
    </w:p>
    <w:p>
      <w:pPr>
        <w:keepNext w:val="0"/>
        <w:keepLines w:val="0"/>
        <w:pageBreakBefore w:val="0"/>
        <w:widowControl w:val="0"/>
        <w:kinsoku/>
        <w:wordWrap/>
        <w:overflowPunct/>
        <w:topLinePunct w:val="0"/>
        <w:autoSpaceDE/>
        <w:autoSpaceDN/>
        <w:bidi w:val="0"/>
        <w:snapToGrid/>
        <w:spacing w:line="54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审核建设工程项目招标、投标程序是否符合国家和地方相关法律法规的规定，是否存在化整为零、规避招投标的行为；</w:t>
      </w:r>
    </w:p>
    <w:p>
      <w:pPr>
        <w:keepNext w:val="0"/>
        <w:keepLines w:val="0"/>
        <w:pageBreakBefore w:val="0"/>
        <w:widowControl w:val="0"/>
        <w:kinsoku/>
        <w:wordWrap/>
        <w:overflowPunct/>
        <w:topLinePunct w:val="0"/>
        <w:autoSpaceDE/>
        <w:autoSpaceDN/>
        <w:bidi w:val="0"/>
        <w:snapToGrid/>
        <w:spacing w:line="54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审核工程项目的送审资料是否真实，定额套项、取费标准是否符合国家和政府相关部门颁布的计价原则及其他相关法律法规，是否存在多报、超报、瞒报等现象；合同价款中未实施项目是否已做减项处理、计算是否准确；材料价差调整是否合理，竣工验收手续是否齐备；</w:t>
      </w:r>
    </w:p>
    <w:p>
      <w:pPr>
        <w:keepNext w:val="0"/>
        <w:keepLines w:val="0"/>
        <w:pageBreakBefore w:val="0"/>
        <w:widowControl w:val="0"/>
        <w:kinsoku/>
        <w:wordWrap/>
        <w:overflowPunct/>
        <w:topLinePunct w:val="0"/>
        <w:autoSpaceDE/>
        <w:autoSpaceDN/>
        <w:bidi w:val="0"/>
        <w:snapToGrid/>
        <w:spacing w:line="54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审核工程项目实际施工内容和范围是否按设计图纸施工完成，是否按施工合同要求实施完成，是否与招投标内容相符；</w:t>
      </w:r>
    </w:p>
    <w:p>
      <w:pPr>
        <w:keepNext w:val="0"/>
        <w:keepLines w:val="0"/>
        <w:pageBreakBefore w:val="0"/>
        <w:widowControl w:val="0"/>
        <w:kinsoku/>
        <w:wordWrap/>
        <w:overflowPunct/>
        <w:topLinePunct w:val="0"/>
        <w:autoSpaceDE/>
        <w:autoSpaceDN/>
        <w:bidi w:val="0"/>
        <w:snapToGrid/>
        <w:spacing w:line="54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全面审核工程项目实际发生的工程量；</w:t>
      </w:r>
    </w:p>
    <w:p>
      <w:pPr>
        <w:keepNext w:val="0"/>
        <w:keepLines w:val="0"/>
        <w:pageBreakBefore w:val="0"/>
        <w:widowControl w:val="0"/>
        <w:kinsoku/>
        <w:wordWrap/>
        <w:overflowPunct/>
        <w:topLinePunct w:val="0"/>
        <w:autoSpaceDE/>
        <w:autoSpaceDN/>
        <w:bidi w:val="0"/>
        <w:snapToGrid/>
        <w:spacing w:line="54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6.</w:t>
      </w:r>
      <w:r>
        <w:rPr>
          <w:rFonts w:hint="eastAsia" w:ascii="仿宋_GB2312" w:hAnsi="仿宋" w:eastAsia="仿宋_GB2312"/>
          <w:color w:val="000000" w:themeColor="text1"/>
          <w:sz w:val="32"/>
          <w:szCs w:val="32"/>
          <w14:textFill>
            <w14:solidFill>
              <w14:schemeClr w14:val="tx1"/>
            </w14:solidFill>
          </w14:textFill>
        </w:rPr>
        <w:t>全面审核工程项目的综合单价是否与招投标文件、施工合同和投标报价等文件的要求相符；</w:t>
      </w:r>
    </w:p>
    <w:p>
      <w:pPr>
        <w:keepNext w:val="0"/>
        <w:keepLines w:val="0"/>
        <w:pageBreakBefore w:val="0"/>
        <w:widowControl w:val="0"/>
        <w:kinsoku/>
        <w:wordWrap/>
        <w:overflowPunct/>
        <w:topLinePunct w:val="0"/>
        <w:autoSpaceDE/>
        <w:autoSpaceDN/>
        <w:bidi w:val="0"/>
        <w:snapToGrid/>
        <w:spacing w:line="54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7.</w:t>
      </w:r>
      <w:r>
        <w:rPr>
          <w:rFonts w:hint="eastAsia" w:ascii="仿宋_GB2312" w:hAnsi="仿宋" w:eastAsia="仿宋_GB2312"/>
          <w:color w:val="000000" w:themeColor="text1"/>
          <w:sz w:val="32"/>
          <w:szCs w:val="32"/>
          <w14:textFill>
            <w14:solidFill>
              <w14:schemeClr w14:val="tx1"/>
            </w14:solidFill>
          </w14:textFill>
        </w:rPr>
        <w:t>审核材料价格是否按施工合同的要求进行调整；</w:t>
      </w:r>
    </w:p>
    <w:p>
      <w:pPr>
        <w:keepNext w:val="0"/>
        <w:keepLines w:val="0"/>
        <w:pageBreakBefore w:val="0"/>
        <w:widowControl w:val="0"/>
        <w:kinsoku/>
        <w:wordWrap/>
        <w:overflowPunct/>
        <w:topLinePunct w:val="0"/>
        <w:autoSpaceDE/>
        <w:autoSpaceDN/>
        <w:bidi w:val="0"/>
        <w:snapToGrid/>
        <w:spacing w:line="54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8.</w:t>
      </w:r>
      <w:r>
        <w:rPr>
          <w:rFonts w:hint="eastAsia" w:ascii="仿宋_GB2312" w:hAnsi="仿宋" w:eastAsia="仿宋_GB2312"/>
          <w:color w:val="000000" w:themeColor="text1"/>
          <w:sz w:val="32"/>
          <w:szCs w:val="32"/>
          <w14:textFill>
            <w14:solidFill>
              <w14:schemeClr w14:val="tx1"/>
            </w14:solidFill>
          </w14:textFill>
        </w:rPr>
        <w:t>审核设计变更、工程签证和工程联系函等所引起的工程造价上的变化是否符合招投标文件和施工合同的要求和规定，是否符合国家和地方颁布的计价标准和计价原则等。</w:t>
      </w:r>
    </w:p>
    <w:p>
      <w:pPr>
        <w:pStyle w:val="2"/>
        <w:keepNext w:val="0"/>
        <w:keepLines w:val="0"/>
        <w:pageBreakBefore w:val="0"/>
        <w:widowControl w:val="0"/>
        <w:kinsoku/>
        <w:wordWrap/>
        <w:overflowPunct/>
        <w:topLinePunct w:val="0"/>
        <w:autoSpaceDE/>
        <w:autoSpaceDN/>
        <w:bidi w:val="0"/>
        <w:snapToGrid/>
        <w:ind w:firstLine="640" w:firstLineChars="200"/>
        <w:jc w:val="both"/>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五</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服务要求</w:t>
      </w:r>
    </w:p>
    <w:p>
      <w:pPr>
        <w:pStyle w:val="2"/>
        <w:keepNext w:val="0"/>
        <w:keepLines w:val="0"/>
        <w:pageBreakBefore w:val="0"/>
        <w:widowControl w:val="0"/>
        <w:kinsoku/>
        <w:wordWrap/>
        <w:overflowPunct/>
        <w:topLinePunct w:val="0"/>
        <w:autoSpaceDE/>
        <w:autoSpaceDN/>
        <w:bidi w:val="0"/>
        <w:snapToGrid/>
        <w:ind w:firstLine="640" w:firstLineChars="200"/>
        <w:jc w:val="both"/>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1.自合同签订之日起6</w:t>
      </w:r>
      <w:bookmarkStart w:id="0" w:name="_GoBack"/>
      <w:bookmarkEnd w:id="0"/>
      <w:r>
        <w:rPr>
          <w:rFonts w:hint="eastAsia" w:ascii="仿宋_GB2312" w:hAnsi="仿宋" w:eastAsia="仿宋_GB2312"/>
          <w:color w:val="000000" w:themeColor="text1"/>
          <w:sz w:val="32"/>
          <w:szCs w:val="32"/>
          <w:lang w:val="en-US" w:eastAsia="zh-CN"/>
          <w14:textFill>
            <w14:solidFill>
              <w14:schemeClr w14:val="tx1"/>
            </w14:solidFill>
          </w14:textFill>
        </w:rPr>
        <w:t>个月内完成审计工作并出具审计报告；</w:t>
      </w:r>
    </w:p>
    <w:p>
      <w:pPr>
        <w:pStyle w:val="2"/>
        <w:keepNext w:val="0"/>
        <w:keepLines w:val="0"/>
        <w:pageBreakBefore w:val="0"/>
        <w:widowControl w:val="0"/>
        <w:kinsoku/>
        <w:wordWrap/>
        <w:overflowPunct/>
        <w:topLinePunct w:val="0"/>
        <w:autoSpaceDE/>
        <w:autoSpaceDN/>
        <w:bidi w:val="0"/>
        <w:snapToGrid/>
        <w:ind w:firstLine="640" w:firstLineChars="200"/>
        <w:jc w:val="both"/>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2.设立审计服务质量保证金，结算审计最终审定金额作为学校上报财政的送审金额，如果财政决算审计审减率超出5%将扣除审计服务质量保证金。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5YzQ0MDY2ZmE0Zjg1MjY4NTRiODdiYWQzZDFiZjYifQ=="/>
  </w:docVars>
  <w:rsids>
    <w:rsidRoot w:val="65717C93"/>
    <w:rsid w:val="65717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adjustRightInd w:val="0"/>
      <w:spacing w:after="60" w:afterLines="0" w:line="360" w:lineRule="atLeast"/>
      <w:ind w:left="72" w:leftChars="30" w:right="30" w:rightChars="30"/>
      <w:jc w:val="center"/>
      <w:textAlignment w:val="baseline"/>
    </w:pPr>
    <w:rPr>
      <w:rFonts w:ascii="Times New Roman" w:hAnsi="Times New Roman"/>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2023-12-11T05:38:00Z</dcterms:created>
  <dc:creator>范青</dc:creator>
  <cp:lastModifiedBy>范青</cp:lastModifiedBy>
  <dcterms:modified xsi:type="dcterms:W3CDTF">2023-12-11T05:41:29Z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21099886023849289F1BFCE04B32C8DB_11</vt:lpwstr>
  </property>
</Properties>
</file>